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67C" w:rsidRDefault="00A354F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63067C" w:rsidRDefault="0063067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63067C" w:rsidRDefault="0063067C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F70452" w:rsidRDefault="00F70452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F70452" w:rsidRDefault="00F70452" w:rsidP="00F70452">
      <w:pPr>
        <w:pStyle w:val="NormalWeb"/>
        <w:spacing w:after="0"/>
        <w:rPr>
          <w:rFonts w:ascii="Times" w:hAnsi="Times" w:cs="Times"/>
          <w:color w:val="FF0000"/>
          <w:sz w:val="27"/>
          <w:szCs w:val="27"/>
        </w:rPr>
      </w:pPr>
      <w:r>
        <w:rPr>
          <w:rFonts w:ascii="Times" w:hAnsi="Times" w:cs="Times"/>
          <w:color w:val="FF0000"/>
          <w:sz w:val="27"/>
          <w:szCs w:val="27"/>
        </w:rPr>
        <w:t xml:space="preserve">REDACTED TEXT under FOIA </w:t>
      </w:r>
      <w:r>
        <w:rPr>
          <w:rFonts w:ascii="Times" w:hAnsi="Times" w:cs="Times"/>
          <w:color w:val="FF0000"/>
          <w:sz w:val="27"/>
          <w:szCs w:val="27"/>
        </w:rPr>
        <w:t>Section 43, Commercial Interests</w:t>
      </w:r>
      <w:bookmarkStart w:id="0" w:name="_heading=h.gjdgxs" w:colFirst="0" w:colLast="0"/>
      <w:bookmarkEnd w:id="0"/>
    </w:p>
    <w:p w:rsidR="00F70452" w:rsidRDefault="00F70452" w:rsidP="00F70452">
      <w:pPr>
        <w:pStyle w:val="NormalWeb"/>
        <w:spacing w:after="0"/>
        <w:rPr>
          <w:rFonts w:ascii="Times" w:hAnsi="Times" w:cs="Times"/>
          <w:color w:val="FF0000"/>
          <w:sz w:val="27"/>
          <w:szCs w:val="27"/>
        </w:rPr>
      </w:pPr>
    </w:p>
    <w:p w:rsidR="0063067C" w:rsidRDefault="00A354F7" w:rsidP="00F70452">
      <w:pPr>
        <w:pStyle w:val="NormalWeb"/>
        <w:spacing w:after="0"/>
        <w:rPr>
          <w:rFonts w:ascii="Arial" w:eastAsia="Arial" w:hAnsi="Arial" w:cs="Arial"/>
        </w:rPr>
      </w:pPr>
      <w:bookmarkStart w:id="1" w:name="_GoBack"/>
      <w:bookmarkEnd w:id="1"/>
      <w:r>
        <w:rPr>
          <w:rFonts w:ascii="Arial" w:eastAsia="Arial" w:hAnsi="Arial" w:cs="Arial"/>
        </w:rPr>
        <w:t>The total contract value will be £208,333.33 excluding VAT.</w:t>
      </w:r>
    </w:p>
    <w:sectPr w:rsidR="0063067C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4F7" w:rsidRDefault="00A354F7">
      <w:pPr>
        <w:spacing w:after="0" w:line="240" w:lineRule="auto"/>
      </w:pPr>
      <w:r>
        <w:separator/>
      </w:r>
    </w:p>
  </w:endnote>
  <w:endnote w:type="continuationSeparator" w:id="0">
    <w:p w:rsidR="00A354F7" w:rsidRDefault="00A35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7C" w:rsidRDefault="0063067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63067C" w:rsidRDefault="00A354F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63067C" w:rsidRDefault="00A354F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7C" w:rsidRDefault="006306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63067C" w:rsidRDefault="00A354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6297 Print and Digital Communications</w:t>
    </w:r>
  </w:p>
  <w:p w:rsidR="0063067C" w:rsidRDefault="00A354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63067C" w:rsidRDefault="00A354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4F7" w:rsidRDefault="00A354F7">
      <w:pPr>
        <w:spacing w:after="0" w:line="240" w:lineRule="auto"/>
      </w:pPr>
      <w:r>
        <w:separator/>
      </w:r>
    </w:p>
  </w:footnote>
  <w:footnote w:type="continuationSeparator" w:id="0">
    <w:p w:rsidR="00A354F7" w:rsidRDefault="00A35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7C" w:rsidRDefault="00A354F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l="0" t="0" r="0" b="0"/>
          <wp:wrapNone/>
          <wp:docPr id="22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3067C" w:rsidRDefault="00A354F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63067C" w:rsidRDefault="006306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7C" w:rsidRDefault="00A354F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63067C" w:rsidRDefault="00A354F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63067C" w:rsidRDefault="00A354F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2023</w:t>
    </w:r>
  </w:p>
  <w:p w:rsidR="0063067C" w:rsidRDefault="0063067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E1AB5"/>
    <w:multiLevelType w:val="multilevel"/>
    <w:tmpl w:val="862822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67C"/>
    <w:rsid w:val="0063067C"/>
    <w:rsid w:val="00A354F7"/>
    <w:rsid w:val="00F7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188CB"/>
  <w15:docId w15:val="{FE449403-34DD-4813-9235-AE7084AA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hPK2wmvsOeJWtq+tpRQesiONTw==">CgMxLjAyCGguZ2pkZ3hzOAByITFvaVZ3ZXpSWFhRYzBYQ1pzUE9PdTF4bTZLMEd1djFiYg==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Damian Johnston</cp:lastModifiedBy>
  <cp:revision>2</cp:revision>
  <dcterms:created xsi:type="dcterms:W3CDTF">2025-02-28T16:40:00Z</dcterms:created>
  <dcterms:modified xsi:type="dcterms:W3CDTF">2025-02-28T16:40:00Z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